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E3" w:rsidRPr="004806E3" w:rsidRDefault="004806E3" w:rsidP="004806E3">
      <w:pPr>
        <w:pStyle w:val="NormalWeb"/>
        <w:jc w:val="center"/>
        <w:rPr>
          <w:rFonts w:ascii="Century Gothic" w:hAnsi="Century Gothic"/>
          <w:u w:val="single"/>
        </w:rPr>
      </w:pPr>
      <w:r w:rsidRPr="004806E3">
        <w:rPr>
          <w:rStyle w:val="Textoennegrita"/>
          <w:rFonts w:ascii="Century Gothic" w:hAnsi="Century Gothic"/>
          <w:u w:val="single"/>
        </w:rPr>
        <w:t>COMUNICADO</w:t>
      </w:r>
    </w:p>
    <w:p w:rsidR="004806E3" w:rsidRPr="004806E3" w:rsidRDefault="004806E3" w:rsidP="004806E3">
      <w:pPr>
        <w:pStyle w:val="NormalWeb"/>
        <w:jc w:val="both"/>
        <w:rPr>
          <w:rFonts w:ascii="Century Gothic" w:hAnsi="Century Gothic"/>
        </w:rPr>
      </w:pPr>
      <w:r w:rsidRPr="004806E3">
        <w:rPr>
          <w:rFonts w:ascii="Century Gothic" w:hAnsi="Century Gothic"/>
        </w:rPr>
        <w:t>La UGEL Cajamarca informa a todos los postulantes con discapacidad que participarán en el proceso de adjudicación de contrato docente que, conforme a lo dispuesto en la Octava Disposición Complementaria Final del Decreto Supremo N.º 002-2025-MINEDU, deberán cumplir con los siguientes requisitos al momento de la adjudicación:</w:t>
      </w:r>
    </w:p>
    <w:p w:rsidR="004806E3" w:rsidRPr="00BB1539" w:rsidRDefault="001957F9" w:rsidP="00BB1539">
      <w:pPr>
        <w:pStyle w:val="NormalWeb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Presentar el</w:t>
      </w:r>
      <w:bookmarkStart w:id="0" w:name="_GoBack"/>
      <w:bookmarkEnd w:id="0"/>
      <w:r w:rsidR="00BB1539">
        <w:rPr>
          <w:rFonts w:ascii="Century Gothic" w:hAnsi="Century Gothic"/>
        </w:rPr>
        <w:t xml:space="preserve"> </w:t>
      </w:r>
      <w:r w:rsidR="00BB1539" w:rsidRPr="00BB1539">
        <w:rPr>
          <w:rFonts w:ascii="Century Gothic" w:hAnsi="Century Gothic"/>
        </w:rPr>
        <w:t xml:space="preserve">certificado de discapacidad </w:t>
      </w:r>
      <w:r w:rsidR="00BB1539">
        <w:rPr>
          <w:rFonts w:ascii="Century Gothic" w:hAnsi="Century Gothic"/>
        </w:rPr>
        <w:t xml:space="preserve">o en caso no tener la copia del citado documento, presentar su </w:t>
      </w:r>
      <w:r w:rsidR="00BB1539" w:rsidRPr="00BB1539">
        <w:rPr>
          <w:rFonts w:ascii="Century Gothic" w:hAnsi="Century Gothic"/>
        </w:rPr>
        <w:t xml:space="preserve">carnet </w:t>
      </w:r>
      <w:r w:rsidR="00BB1539">
        <w:rPr>
          <w:rFonts w:ascii="Century Gothic" w:hAnsi="Century Gothic"/>
        </w:rPr>
        <w:t xml:space="preserve">CONADIS </w:t>
      </w:r>
      <w:r w:rsidR="00BB1539" w:rsidRPr="00BB1539">
        <w:rPr>
          <w:rFonts w:ascii="Century Gothic" w:hAnsi="Century Gothic"/>
        </w:rPr>
        <w:t>actualizado</w:t>
      </w:r>
      <w:r w:rsidR="004806E3" w:rsidRPr="00BB1539">
        <w:rPr>
          <w:rFonts w:ascii="Century Gothic" w:hAnsi="Century Gothic"/>
        </w:rPr>
        <w:t xml:space="preserve"> en el</w:t>
      </w:r>
      <w:r w:rsidR="00BB1539">
        <w:rPr>
          <w:rFonts w:ascii="Century Gothic" w:hAnsi="Century Gothic"/>
        </w:rPr>
        <w:t xml:space="preserve"> que se especifique el tipo y el nivel d</w:t>
      </w:r>
      <w:r w:rsidR="004806E3" w:rsidRPr="00BB1539">
        <w:rPr>
          <w:rFonts w:ascii="Century Gothic" w:hAnsi="Century Gothic"/>
        </w:rPr>
        <w:t>e la discapacidad.</w:t>
      </w:r>
    </w:p>
    <w:p w:rsidR="004806E3" w:rsidRPr="00BB1539" w:rsidRDefault="004806E3" w:rsidP="00BB1539">
      <w:pPr>
        <w:pStyle w:val="NormalWeb"/>
        <w:ind w:firstLine="360"/>
        <w:jc w:val="both"/>
        <w:rPr>
          <w:rFonts w:ascii="Century Gothic" w:hAnsi="Century Gothic"/>
        </w:rPr>
      </w:pPr>
      <w:r w:rsidRPr="00BB1539">
        <w:rPr>
          <w:rFonts w:ascii="Century Gothic" w:hAnsi="Century Gothic"/>
        </w:rPr>
        <w:t>Asimismo, se precisa que los postulantes con discapacidad deben cumplir con al menos uno de los siguientes criterios:</w:t>
      </w:r>
    </w:p>
    <w:p w:rsidR="004806E3" w:rsidRPr="004806E3" w:rsidRDefault="004806E3" w:rsidP="004806E3">
      <w:pPr>
        <w:pStyle w:val="NormalWeb"/>
        <w:numPr>
          <w:ilvl w:val="0"/>
          <w:numId w:val="2"/>
        </w:numPr>
        <w:jc w:val="both"/>
        <w:rPr>
          <w:rFonts w:ascii="Century Gothic" w:hAnsi="Century Gothic"/>
        </w:rPr>
      </w:pPr>
      <w:r w:rsidRPr="004806E3">
        <w:rPr>
          <w:rFonts w:ascii="Century Gothic" w:hAnsi="Century Gothic"/>
        </w:rPr>
        <w:t>Discapacidad física o motora que les impida el desplazamiento a lugares alejados.</w:t>
      </w:r>
    </w:p>
    <w:p w:rsidR="004806E3" w:rsidRPr="004806E3" w:rsidRDefault="004806E3" w:rsidP="004806E3">
      <w:pPr>
        <w:pStyle w:val="NormalWeb"/>
        <w:numPr>
          <w:ilvl w:val="0"/>
          <w:numId w:val="2"/>
        </w:numPr>
        <w:jc w:val="both"/>
        <w:rPr>
          <w:rFonts w:ascii="Century Gothic" w:hAnsi="Century Gothic"/>
        </w:rPr>
      </w:pPr>
      <w:r w:rsidRPr="004806E3">
        <w:rPr>
          <w:rFonts w:ascii="Century Gothic" w:hAnsi="Century Gothic"/>
        </w:rPr>
        <w:t>Discapacidad severa.</w:t>
      </w:r>
    </w:p>
    <w:p w:rsidR="00BB1539" w:rsidRDefault="00BB1539" w:rsidP="00BB1539">
      <w:pPr>
        <w:pStyle w:val="NormalWeb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Por lo que, se les sugiere a los postulantes CONADIS que deberán acudir a las entidades competentes para actualizar su carnet y/o solicitar copia de su certificado de discapacidad.</w:t>
      </w:r>
    </w:p>
    <w:p w:rsidR="004806E3" w:rsidRPr="004806E3" w:rsidRDefault="004806E3" w:rsidP="00BB1539">
      <w:pPr>
        <w:pStyle w:val="NormalWeb"/>
        <w:ind w:firstLine="708"/>
        <w:jc w:val="both"/>
        <w:rPr>
          <w:rFonts w:ascii="Century Gothic" w:hAnsi="Century Gothic"/>
        </w:rPr>
      </w:pPr>
      <w:r w:rsidRPr="004806E3">
        <w:rPr>
          <w:rFonts w:ascii="Century Gothic" w:hAnsi="Century Gothic"/>
        </w:rPr>
        <w:t>Se exhorta a todos los postulantes a cumplir con estos requisitos para evitar inconvenientes en el proceso de adjudicación.</w:t>
      </w:r>
    </w:p>
    <w:p w:rsidR="004806E3" w:rsidRPr="004806E3" w:rsidRDefault="004806E3" w:rsidP="00BB1539">
      <w:pPr>
        <w:pStyle w:val="NormalWeb"/>
        <w:ind w:firstLine="708"/>
        <w:jc w:val="right"/>
        <w:rPr>
          <w:rFonts w:ascii="Century Gothic" w:hAnsi="Century Gothic"/>
        </w:rPr>
      </w:pPr>
      <w:r w:rsidRPr="004806E3">
        <w:rPr>
          <w:rFonts w:ascii="Century Gothic" w:hAnsi="Century Gothic"/>
        </w:rPr>
        <w:t>Cajamarca, 19 de febrero de 2025</w:t>
      </w:r>
    </w:p>
    <w:p w:rsidR="004806E3" w:rsidRPr="004806E3" w:rsidRDefault="004806E3" w:rsidP="00BB1539">
      <w:pPr>
        <w:pStyle w:val="NormalWeb"/>
        <w:jc w:val="right"/>
        <w:rPr>
          <w:rFonts w:ascii="Century Gothic" w:hAnsi="Century Gothic"/>
        </w:rPr>
      </w:pPr>
      <w:r w:rsidRPr="004806E3">
        <w:rPr>
          <w:rStyle w:val="Textoennegrita"/>
          <w:rFonts w:ascii="Century Gothic" w:hAnsi="Century Gothic"/>
        </w:rPr>
        <w:t>UGEL Cajamarca</w:t>
      </w:r>
    </w:p>
    <w:p w:rsidR="00D6092E" w:rsidRDefault="00836A45"/>
    <w:sectPr w:rsidR="00D6092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45" w:rsidRDefault="00836A45" w:rsidP="00BB1539">
      <w:pPr>
        <w:spacing w:after="0" w:line="240" w:lineRule="auto"/>
      </w:pPr>
      <w:r>
        <w:separator/>
      </w:r>
    </w:p>
  </w:endnote>
  <w:endnote w:type="continuationSeparator" w:id="0">
    <w:p w:rsidR="00836A45" w:rsidRDefault="00836A45" w:rsidP="00BB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539" w:rsidRDefault="00BB1539" w:rsidP="00BB1539">
    <w:pPr>
      <w:spacing w:after="0" w:line="240" w:lineRule="auto"/>
      <w:jc w:val="center"/>
      <w:rPr>
        <w:rFonts w:ascii="Constantia" w:hAnsi="Constantia"/>
        <w:szCs w:val="18"/>
      </w:rPr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F0CD2" wp14:editId="59BBD923">
              <wp:simplePos x="0" y="0"/>
              <wp:positionH relativeFrom="margin">
                <wp:align>center</wp:align>
              </wp:positionH>
              <wp:positionV relativeFrom="paragraph">
                <wp:posOffset>93345</wp:posOffset>
              </wp:positionV>
              <wp:extent cx="5743575" cy="0"/>
              <wp:effectExtent l="0" t="0" r="0" b="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6E7147" id="Conector rec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35pt" to="452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/H7swEAALMDAAAOAAAAZHJzL2Uyb0RvYy54bWysU01v2zAMvQ/YfxB0X+xkSzsYcXpIsV6G&#10;Lei6H6DKVCxUX6C02Pn3o5TEHdaiKIpeJFF6j+QjqdXVaA3bA0btXcvns5ozcNJ32u1a/vvu26ev&#10;nMUkXCeMd9DyA0R+tf74YTWEBha+96YDZOTExWYILe9TCk1VRdmDFXHmAzh6VB6tSGTirupQDOTd&#10;mmpR1xfV4LEL6CXESLfXx0e+Lv6VApl+KhUhMdNyyi2VFct6n9dqvRLNDkXotTylId6QhRXaUdDJ&#10;1bVIgv1B/cSV1RJ99CrNpLeVV0pLKBpIzbz+T82vXgQoWqg4MUxliu/nVv7Yb5HpruULzpyw1KIN&#10;NUomjwzzxha5RkOIDUE3bosnK4YtZsGjQpt3ksLGUtfDVFcYE5N0ubz88nl5ueRMnt+qR2LAmG7A&#10;W5YPLTfaZcmiEfvvMVEwgp4hZOREjqHLKR0MZLBxt6BIBgWbF3YZINgYZHtBre8e5lkG+SrITFHa&#10;mIlUv0w6YTMNylC9ljihS0Tv0kS02nl8Lmoaz6mqI/6s+qg1y7733aE0opSDJqMoO01xHr1/7UJ/&#10;/GvrvwAAAP//AwBQSwMEFAAGAAgAAAAhAP2a3zLbAAAABgEAAA8AAABkcnMvZG93bnJldi54bWxM&#10;j8FOwzAQRO9I/IO1SNyoQ1UKTeNUVSWEuCCawt2Nt07AXkexk4a/ZxEHOM7MauZtsZm8EyP2sQ2k&#10;4HaWgUCqg2nJKng7PN48gIhJk9EuECr4wgib8vKi0LkJZ9rjWCUruIRirhU0KXW5lLFu0Os4Cx0S&#10;Z6fQe51Y9laaXp+53Ds5z7Kl9LolXmh0h7sG689q8Arccz++253dxuFpv6w+Xk/zl8Oo1PXVtF2D&#10;SDilv2P4wWd0KJnpGAYyUTgF/Ehid3EPgtNVtrgDcfw1ZFnI//jlNwAAAP//AwBQSwECLQAUAAYA&#10;CAAAACEAtoM4kv4AAADhAQAAEwAAAAAAAAAAAAAAAAAAAAAAW0NvbnRlbnRfVHlwZXNdLnhtbFBL&#10;AQItABQABgAIAAAAIQA4/SH/1gAAAJQBAAALAAAAAAAAAAAAAAAAAC8BAABfcmVscy8ucmVsc1BL&#10;AQItABQABgAIAAAAIQA7+/H7swEAALMDAAAOAAAAAAAAAAAAAAAAAC4CAABkcnMvZTJvRG9jLnht&#10;bFBLAQItABQABgAIAAAAIQD9mt8y2wAAAAYBAAAPAAAAAAAAAAAAAAAAAA0EAABkcnMvZG93bnJl&#10;di54bWxQSwUGAAAAAAQABADzAAAAFQUAAAAA&#10;" strokecolor="black [3200]" strokeweight=".5pt">
              <v:stroke joinstyle="miter"/>
              <w10:wrap anchorx="margin"/>
            </v:line>
          </w:pict>
        </mc:Fallback>
      </mc:AlternateContent>
    </w:r>
  </w:p>
  <w:p w:rsidR="00BB1539" w:rsidRPr="00C30212" w:rsidRDefault="00BB1539" w:rsidP="00BB1539">
    <w:pPr>
      <w:spacing w:after="0" w:line="240" w:lineRule="auto"/>
      <w:jc w:val="center"/>
      <w:rPr>
        <w:rFonts w:ascii="Constantia" w:hAnsi="Constantia"/>
        <w:szCs w:val="18"/>
      </w:rPr>
    </w:pPr>
    <w:bookmarkStart w:id="1" w:name="_Hlk92658670"/>
    <w:bookmarkStart w:id="2" w:name="_Hlk92658671"/>
    <w:r w:rsidRPr="00C30212">
      <w:rPr>
        <w:rFonts w:ascii="Constantia" w:hAnsi="Constantia"/>
        <w:szCs w:val="18"/>
      </w:rPr>
      <w:t xml:space="preserve">Jr. </w:t>
    </w:r>
    <w:r>
      <w:rPr>
        <w:rFonts w:ascii="Constantia" w:hAnsi="Constantia"/>
        <w:szCs w:val="18"/>
      </w:rPr>
      <w:t xml:space="preserve">José Gálvez </w:t>
    </w:r>
    <w:r w:rsidRPr="00C30212">
      <w:rPr>
        <w:rFonts w:ascii="Constantia" w:hAnsi="Constantia"/>
        <w:szCs w:val="18"/>
      </w:rPr>
      <w:t xml:space="preserve">N° </w:t>
    </w:r>
    <w:r>
      <w:rPr>
        <w:rFonts w:ascii="Constantia" w:hAnsi="Constantia"/>
        <w:szCs w:val="18"/>
      </w:rPr>
      <w:t>755 - Cajamarca</w:t>
    </w:r>
  </w:p>
  <w:p w:rsidR="00BB1539" w:rsidRPr="008F6B54" w:rsidRDefault="00BB1539" w:rsidP="00BB1539">
    <w:pPr>
      <w:spacing w:after="0" w:line="240" w:lineRule="auto"/>
      <w:jc w:val="center"/>
      <w:rPr>
        <w:rFonts w:ascii="Constantia" w:hAnsi="Constantia"/>
        <w:szCs w:val="18"/>
        <w:u w:val="single"/>
      </w:rPr>
    </w:pPr>
    <w:r w:rsidRPr="00C30212">
      <w:rPr>
        <w:rFonts w:ascii="Constantia" w:hAnsi="Constantia"/>
        <w:szCs w:val="18"/>
      </w:rPr>
      <w:t>Teléfono 076</w:t>
    </w:r>
    <w:r>
      <w:rPr>
        <w:rFonts w:ascii="Constantia" w:hAnsi="Constantia"/>
        <w:szCs w:val="18"/>
      </w:rPr>
      <w:t xml:space="preserve">-283294 - </w:t>
    </w:r>
    <w:hyperlink r:id="rId1" w:history="1">
      <w:r w:rsidRPr="00C30212">
        <w:rPr>
          <w:rFonts w:ascii="Constantia" w:hAnsi="Constantia"/>
          <w:szCs w:val="18"/>
        </w:rPr>
        <w:t>www.ugelcajamarca.gob.pe</w:t>
      </w:r>
    </w:hyperlink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45" w:rsidRDefault="00836A45" w:rsidP="00BB1539">
      <w:pPr>
        <w:spacing w:after="0" w:line="240" w:lineRule="auto"/>
      </w:pPr>
      <w:r>
        <w:separator/>
      </w:r>
    </w:p>
  </w:footnote>
  <w:footnote w:type="continuationSeparator" w:id="0">
    <w:p w:rsidR="00836A45" w:rsidRDefault="00836A45" w:rsidP="00BB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539" w:rsidRDefault="00BB1539" w:rsidP="00BB1539">
    <w:pPr>
      <w:pStyle w:val="Encabezado"/>
      <w:tabs>
        <w:tab w:val="clear" w:pos="8504"/>
      </w:tabs>
    </w:pPr>
    <w:r w:rsidRPr="00BB4F18"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1C8F0BF2" wp14:editId="36CA09B9">
          <wp:simplePos x="0" y="0"/>
          <wp:positionH relativeFrom="margin">
            <wp:align>center</wp:align>
          </wp:positionH>
          <wp:positionV relativeFrom="paragraph">
            <wp:posOffset>-230505</wp:posOffset>
          </wp:positionV>
          <wp:extent cx="6124575" cy="993140"/>
          <wp:effectExtent l="0" t="0" r="9525" b="0"/>
          <wp:wrapSquare wrapText="bothSides"/>
          <wp:docPr id="1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4575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23559"/>
    <w:multiLevelType w:val="multilevel"/>
    <w:tmpl w:val="B5A8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67D5C"/>
    <w:multiLevelType w:val="multilevel"/>
    <w:tmpl w:val="E724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570C80"/>
    <w:multiLevelType w:val="multilevel"/>
    <w:tmpl w:val="5668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AC"/>
    <w:rsid w:val="001957F9"/>
    <w:rsid w:val="001D41AC"/>
    <w:rsid w:val="003C4463"/>
    <w:rsid w:val="004806E3"/>
    <w:rsid w:val="00570253"/>
    <w:rsid w:val="00674D46"/>
    <w:rsid w:val="00836A45"/>
    <w:rsid w:val="00BB1539"/>
    <w:rsid w:val="00DB165E"/>
    <w:rsid w:val="00F2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ED668C"/>
  <w15:chartTrackingRefBased/>
  <w15:docId w15:val="{D7092A19-160A-4914-93B0-89FFAF7B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0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4806E3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B1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539"/>
  </w:style>
  <w:style w:type="paragraph" w:styleId="Piedepgina">
    <w:name w:val="footer"/>
    <w:basedOn w:val="Normal"/>
    <w:link w:val="PiedepginaCar"/>
    <w:uiPriority w:val="99"/>
    <w:unhideWhenUsed/>
    <w:rsid w:val="00BB15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gelcajamarca.gob.pe%20ugelcajamarca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Soriano</dc:creator>
  <cp:keywords/>
  <dc:description/>
  <cp:lastModifiedBy>Apoyo NEXUS</cp:lastModifiedBy>
  <cp:revision>3</cp:revision>
  <dcterms:created xsi:type="dcterms:W3CDTF">2025-02-19T16:44:00Z</dcterms:created>
  <dcterms:modified xsi:type="dcterms:W3CDTF">2025-02-19T23:58:00Z</dcterms:modified>
</cp:coreProperties>
</file>